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F2B70F7" w:rsidR="008365CC" w:rsidRDefault="006C0DD2">
      <w:r>
        <w:rPr>
          <w:noProof/>
        </w:rPr>
        <w:drawing>
          <wp:anchor distT="0" distB="0" distL="114300" distR="114300" simplePos="0" relativeHeight="251949567" behindDoc="1" locked="0" layoutInCell="1" allowOverlap="1" wp14:anchorId="2EF888A7" wp14:editId="30C44A16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5A8407A9" w:rsidR="00FF4BB8" w:rsidRPr="00FF4BB8" w:rsidRDefault="00FF4BB8" w:rsidP="00B4228F">
      <w:pPr>
        <w:ind w:left="-993"/>
      </w:pPr>
    </w:p>
    <w:p w14:paraId="08B9A43D" w14:textId="33C5A3AA" w:rsidR="00FF4BB8" w:rsidRDefault="00FF4BB8" w:rsidP="00FF4BB8">
      <w:pPr>
        <w:tabs>
          <w:tab w:val="left" w:pos="2100"/>
        </w:tabs>
      </w:pPr>
      <w:r>
        <w:tab/>
      </w:r>
    </w:p>
    <w:p w14:paraId="1583F70D" w14:textId="5DE95410" w:rsidR="00C252CD" w:rsidRPr="000C4CF0" w:rsidRDefault="008F2AF1" w:rsidP="00C252CD">
      <w:pPr>
        <w:rPr>
          <w:color w:val="595959" w:themeColor="text1" w:themeTint="A6"/>
          <w:sz w:val="48"/>
          <w:szCs w:val="48"/>
        </w:rPr>
      </w:pPr>
      <w:r>
        <w:rPr>
          <w:color w:val="595959" w:themeColor="text1" w:themeTint="A6"/>
          <w:sz w:val="48"/>
          <w:szCs w:val="48"/>
        </w:rPr>
        <w:t xml:space="preserve">Adding </w:t>
      </w:r>
      <w:r w:rsidR="00C252CD">
        <w:rPr>
          <w:color w:val="595959" w:themeColor="text1" w:themeTint="A6"/>
          <w:sz w:val="48"/>
          <w:szCs w:val="48"/>
        </w:rPr>
        <w:t>Users</w:t>
      </w:r>
    </w:p>
    <w:p w14:paraId="1C481CC2" w14:textId="0D3F343C" w:rsidR="00C252CD" w:rsidRPr="00FF4BB8" w:rsidRDefault="008F2AF1" w:rsidP="00FF4BB8">
      <w:pPr>
        <w:tabs>
          <w:tab w:val="left" w:pos="2100"/>
        </w:tabs>
      </w:pP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2639" behindDoc="0" locked="0" layoutInCell="1" allowOverlap="1" wp14:anchorId="2EEA366A" wp14:editId="4C29F2E3">
                <wp:simplePos x="0" y="0"/>
                <wp:positionH relativeFrom="margin">
                  <wp:align>center</wp:align>
                </wp:positionH>
                <wp:positionV relativeFrom="paragraph">
                  <wp:posOffset>5716905</wp:posOffset>
                </wp:positionV>
                <wp:extent cx="7170420" cy="2209800"/>
                <wp:effectExtent l="0" t="0" r="0" b="0"/>
                <wp:wrapSquare wrapText="bothSides"/>
                <wp:docPr id="2035912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A1847" w14:textId="77777777" w:rsidR="008D6120" w:rsidRDefault="008F2AF1" w:rsidP="008F2AF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When this </w:t>
                            </w:r>
                            <w:r w:rsidR="006C708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information has been saved, the invited User will receive an email from </w:t>
                            </w:r>
                            <w:hyperlink r:id="rId7" w:history="1">
                              <w:r w:rsidR="006C708E" w:rsidRPr="00FC754E">
                                <w:rPr>
                                  <w:rStyle w:val="Hyperlink"/>
                                  <w:rFonts w:asciiTheme="majorHAnsi" w:hAnsiTheme="majorHAnsi" w:cs="Calibri"/>
                                  <w:lang w:val="en-US"/>
                                </w:rPr>
                                <w:t>admin@perdixdigital.com</w:t>
                              </w:r>
                            </w:hyperlink>
                            <w:r w:rsidR="006C708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with a link to follow</w:t>
                            </w:r>
                            <w:r w:rsidR="004F2CE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to activate their individ</w:t>
                            </w:r>
                            <w:r w:rsidR="005A51A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ual access to the account (this email can enter into a spam folder, so please advise of this).</w:t>
                            </w:r>
                            <w:r w:rsidR="009F5E1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</w:p>
                          <w:p w14:paraId="5CDA1370" w14:textId="5EBA2854" w:rsidR="008F2AF1" w:rsidRDefault="009F5E18" w:rsidP="008F2AF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Until the invited User activates their account, their invitation will be ‘</w:t>
                            </w:r>
                            <w:r w:rsidRPr="004738D8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pending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’</w:t>
                            </w:r>
                            <w:r w:rsidR="009B16C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in Registered Users. When the invited User activates their account they will then be listed in ‘Active Users’.</w:t>
                            </w:r>
                          </w:p>
                          <w:p w14:paraId="0BC03D90" w14:textId="2B26730A" w:rsidR="005A51A3" w:rsidRDefault="005A51A3" w:rsidP="008F2AF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Once the User activates their account access they can log in to the desktop platform of the account</w:t>
                            </w:r>
                            <w:r w:rsidR="008B5EF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and use the same log in details to log in to the associated PERDIXPro App and PERDIXPro Fieldbook App</w:t>
                            </w:r>
                            <w:r w:rsidR="009B7A8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4435F84A" w14:textId="0CBB9F11" w:rsidR="009B7A85" w:rsidRPr="000C5D8B" w:rsidRDefault="009B7A85" w:rsidP="008F2AF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  <w:p w14:paraId="739BA07C" w14:textId="7B79BC9C" w:rsidR="008F2AF1" w:rsidRPr="000C5D8B" w:rsidRDefault="008F2AF1" w:rsidP="008F2AF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36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0.15pt;width:564.6pt;height:174pt;z-index:2519526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" stroked="f">
                <v:textbox>
                  <w:txbxContent>
                    <w:p w14:paraId="26AA1847" w14:textId="77777777" w:rsidR="008D6120" w:rsidRDefault="008F2AF1" w:rsidP="008F2AF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When this </w:t>
                      </w:r>
                      <w:r w:rsidR="006C708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information has been saved, the invited User will receive an email from </w:t>
                      </w:r>
                      <w:hyperlink r:id="rId8" w:history="1">
                        <w:r w:rsidR="006C708E" w:rsidRPr="00FC754E">
                          <w:rPr>
                            <w:rStyle w:val="Hyperlink"/>
                            <w:rFonts w:asciiTheme="majorHAnsi" w:hAnsiTheme="majorHAnsi" w:cs="Calibri"/>
                            <w:lang w:val="en-US"/>
                          </w:rPr>
                          <w:t>admin@perdixdigital.com</w:t>
                        </w:r>
                      </w:hyperlink>
                      <w:r w:rsidR="006C708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with a link to follow</w:t>
                      </w:r>
                      <w:r w:rsidR="004F2CE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to activate their individ</w:t>
                      </w:r>
                      <w:r w:rsidR="005A51A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ual access to the account (this email can enter into a spam folder, so please advise of this).</w:t>
                      </w:r>
                      <w:r w:rsidR="009F5E1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</w:p>
                    <w:p w14:paraId="5CDA1370" w14:textId="5EBA2854" w:rsidR="008F2AF1" w:rsidRDefault="009F5E18" w:rsidP="008F2AF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Until the invited User activates their account, their invitation will be ‘</w:t>
                      </w:r>
                      <w:r w:rsidRPr="004738D8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lang w:val="en-US"/>
                        </w:rPr>
                        <w:t>pending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’</w:t>
                      </w:r>
                      <w:r w:rsidR="009B16C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in Registered Users. When the invited User activates their account they will then be listed in ‘Active Users’.</w:t>
                      </w:r>
                    </w:p>
                    <w:p w14:paraId="0BC03D90" w14:textId="2B26730A" w:rsidR="005A51A3" w:rsidRDefault="005A51A3" w:rsidP="008F2AF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Once the User activates their account access they can log in to the desktop platform of the account</w:t>
                      </w:r>
                      <w:r w:rsidR="008B5EF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and use the same log in details to log in to the associated PERDIXPro App and PERDIXPro Fieldbook App</w:t>
                      </w:r>
                      <w:r w:rsidR="009B7A8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4435F84A" w14:textId="0CBB9F11" w:rsidR="009B7A85" w:rsidRPr="000C5D8B" w:rsidRDefault="009B7A85" w:rsidP="008F2AF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  <w:p w14:paraId="739BA07C" w14:textId="7B79BC9C" w:rsidR="008F2AF1" w:rsidRPr="000C5D8B" w:rsidRDefault="008F2AF1" w:rsidP="008F2AF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880" w:rsidRPr="008E2880">
        <w:rPr>
          <w:noProof/>
          <w:color w:val="595959" w:themeColor="text1" w:themeTint="A6"/>
          <w:sz w:val="48"/>
          <w:szCs w:val="48"/>
        </w:rPr>
        <w:drawing>
          <wp:anchor distT="0" distB="0" distL="114300" distR="114300" simplePos="0" relativeHeight="251950591" behindDoc="1" locked="0" layoutInCell="1" allowOverlap="1" wp14:anchorId="318DCB72" wp14:editId="44709CA5">
            <wp:simplePos x="0" y="0"/>
            <wp:positionH relativeFrom="column">
              <wp:posOffset>-609600</wp:posOffset>
            </wp:positionH>
            <wp:positionV relativeFrom="paragraph">
              <wp:posOffset>1967865</wp:posOffset>
            </wp:positionV>
            <wp:extent cx="6844030" cy="3512820"/>
            <wp:effectExtent l="19050" t="19050" r="13970" b="11430"/>
            <wp:wrapTight wrapText="bothSides">
              <wp:wrapPolygon edited="0">
                <wp:start x="-60" y="-117"/>
                <wp:lineTo x="-60" y="21553"/>
                <wp:lineTo x="21584" y="21553"/>
                <wp:lineTo x="21584" y="-117"/>
                <wp:lineTo x="-60" y="-117"/>
              </wp:wrapPolygon>
            </wp:wrapTight>
            <wp:docPr id="1254774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7414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030" cy="35128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7C1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ACFCC9" wp14:editId="20F2B1C7">
                <wp:simplePos x="0" y="0"/>
                <wp:positionH relativeFrom="margin">
                  <wp:posOffset>-711719</wp:posOffset>
                </wp:positionH>
                <wp:positionV relativeFrom="paragraph">
                  <wp:posOffset>389255</wp:posOffset>
                </wp:positionV>
                <wp:extent cx="7170420" cy="1530985"/>
                <wp:effectExtent l="0" t="0" r="0" b="0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02A0" w14:textId="6F66FFF1" w:rsidR="00621741" w:rsidRDefault="00BF7FDB" w:rsidP="0062174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 PERDIXPro </w:t>
                            </w:r>
                            <w:r w:rsidR="0098466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platform allows for Users to be added to the account</w:t>
                            </w:r>
                            <w:r w:rsidR="00F205A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by </w:t>
                            </w:r>
                            <w:r w:rsidR="00077FF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account admins and </w:t>
                            </w:r>
                            <w:r w:rsidR="00F205A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existing </w:t>
                            </w:r>
                            <w:r w:rsidR="00C47D1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Users who have this permission.</w:t>
                            </w:r>
                          </w:p>
                          <w:p w14:paraId="5628FBE5" w14:textId="3222E73C" w:rsidR="00387C24" w:rsidRPr="000C5D8B" w:rsidRDefault="00387C24" w:rsidP="0062174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To </w:t>
                            </w:r>
                            <w:r w:rsidR="0091543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invite a User to the platform navigate to </w:t>
                            </w:r>
                            <w:r w:rsidR="00915430" w:rsidRPr="00372DC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Account</w:t>
                            </w:r>
                            <w:r w:rsidR="0091543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915430" w:rsidRPr="00372DC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Users</w:t>
                            </w:r>
                            <w:r w:rsidR="0091543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915430" w:rsidRPr="00F359F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Registered Users</w:t>
                            </w:r>
                            <w:r w:rsidR="00372D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372DC8" w:rsidRPr="00F359F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Add User</w:t>
                            </w:r>
                            <w:r w:rsidR="00372DC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. </w:t>
                            </w:r>
                          </w:p>
                          <w:p w14:paraId="3E903DD5" w14:textId="21D3C753" w:rsidR="004D1A9C" w:rsidRPr="000C5D8B" w:rsidRDefault="00F359F9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Here, enter the </w:t>
                            </w:r>
                            <w:r w:rsidR="005772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new User’s email address, assign the</w:t>
                            </w:r>
                            <w:r w:rsidR="003F111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m</w:t>
                            </w:r>
                            <w:r w:rsidR="005772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 User Role and a level(s) of the structure they are to access </w:t>
                            </w:r>
                            <w:r w:rsidR="00541D3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via the Entity drop down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FCC9" id="_x0000_s1027" type="#_x0000_t202" style="position:absolute;margin-left:-56.05pt;margin-top:30.65pt;width:564.6pt;height:120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" stroked="f">
                <v:textbox>
                  <w:txbxContent>
                    <w:p w14:paraId="28E202A0" w14:textId="6F66FFF1" w:rsidR="00621741" w:rsidRDefault="00BF7FDB" w:rsidP="0062174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 PERDIXPro </w:t>
                      </w:r>
                      <w:r w:rsidR="0098466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platform allows for Users to be added to the account</w:t>
                      </w:r>
                      <w:r w:rsidR="00F205A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by </w:t>
                      </w:r>
                      <w:r w:rsidR="00077FF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account admins and </w:t>
                      </w:r>
                      <w:r w:rsidR="00F205A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existing </w:t>
                      </w:r>
                      <w:r w:rsidR="00C47D1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Users who have this permission.</w:t>
                      </w:r>
                    </w:p>
                    <w:p w14:paraId="5628FBE5" w14:textId="3222E73C" w:rsidR="00387C24" w:rsidRPr="000C5D8B" w:rsidRDefault="00387C24" w:rsidP="0062174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To </w:t>
                      </w:r>
                      <w:r w:rsidR="0091543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invite a User to the platform navigate to </w:t>
                      </w:r>
                      <w:r w:rsidR="00915430" w:rsidRPr="00372DC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Account</w:t>
                      </w:r>
                      <w:r w:rsidR="0091543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915430" w:rsidRPr="00372DC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Users</w:t>
                      </w:r>
                      <w:r w:rsidR="0091543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915430" w:rsidRPr="00F359F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Registered Users</w:t>
                      </w:r>
                      <w:r w:rsidR="00372DC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372DC8" w:rsidRPr="00F359F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Add User</w:t>
                      </w:r>
                      <w:r w:rsidR="00372DC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. </w:t>
                      </w:r>
                    </w:p>
                    <w:p w14:paraId="3E903DD5" w14:textId="21D3C753" w:rsidR="004D1A9C" w:rsidRPr="000C5D8B" w:rsidRDefault="00F359F9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Here, enter the </w:t>
                      </w:r>
                      <w:r w:rsidR="0057729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new User’s email address, assign the</w:t>
                      </w:r>
                      <w:r w:rsidR="003F111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m</w:t>
                      </w:r>
                      <w:r w:rsidR="0057729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 User Role and a level(s) of the structure they are to access </w:t>
                      </w:r>
                      <w:r w:rsidR="00541D3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via the Entity drop down box.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7D8ABE" w14:textId="0ED7F0D7" w:rsidR="00FF4BB8" w:rsidRPr="000C4CF0" w:rsidRDefault="00FF4BB8" w:rsidP="00A119CD">
      <w:pPr>
        <w:rPr>
          <w:color w:val="595959" w:themeColor="text1" w:themeTint="A6"/>
          <w:sz w:val="48"/>
          <w:szCs w:val="48"/>
        </w:rPr>
      </w:pPr>
    </w:p>
    <w:p w14:paraId="700302D3" w14:textId="56E4B1D3" w:rsidR="00D0774F" w:rsidRDefault="00D0774F" w:rsidP="00101BB1">
      <w:pPr>
        <w:ind w:hanging="993"/>
      </w:pPr>
    </w:p>
    <w:p w14:paraId="2BA0DF9B" w14:textId="77777777" w:rsidR="00091254" w:rsidRDefault="00091254" w:rsidP="00101BB1">
      <w:pPr>
        <w:ind w:hanging="993"/>
      </w:pPr>
    </w:p>
    <w:p w14:paraId="37F58B8A" w14:textId="77777777" w:rsidR="00091254" w:rsidRDefault="00091254" w:rsidP="00101BB1">
      <w:pPr>
        <w:ind w:hanging="993"/>
      </w:pPr>
    </w:p>
    <w:p w14:paraId="5B22EE98" w14:textId="5B934DFA" w:rsidR="0036602C" w:rsidRPr="0036602C" w:rsidRDefault="0036602C" w:rsidP="0036602C"/>
    <w:p w14:paraId="2F7E98C8" w14:textId="75B20738" w:rsidR="0036602C" w:rsidRPr="0036602C" w:rsidRDefault="001A2381" w:rsidP="0036602C">
      <w:r w:rsidRPr="009371A1">
        <w:rPr>
          <w:noProof/>
        </w:rPr>
        <w:drawing>
          <wp:anchor distT="0" distB="0" distL="114300" distR="114300" simplePos="0" relativeHeight="251956735" behindDoc="1" locked="0" layoutInCell="1" allowOverlap="1" wp14:anchorId="5A02E514" wp14:editId="6A661252">
            <wp:simplePos x="0" y="0"/>
            <wp:positionH relativeFrom="column">
              <wp:posOffset>2914650</wp:posOffset>
            </wp:positionH>
            <wp:positionV relativeFrom="paragraph">
              <wp:posOffset>1596390</wp:posOffset>
            </wp:positionV>
            <wp:extent cx="419136" cy="396274"/>
            <wp:effectExtent l="0" t="0" r="0" b="3810"/>
            <wp:wrapTight wrapText="bothSides">
              <wp:wrapPolygon edited="0">
                <wp:start x="0" y="0"/>
                <wp:lineTo x="0" y="20769"/>
                <wp:lineTo x="20618" y="20769"/>
                <wp:lineTo x="20618" y="0"/>
                <wp:lineTo x="0" y="0"/>
              </wp:wrapPolygon>
            </wp:wrapTight>
            <wp:docPr id="1080211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1102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36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DFE">
        <w:rPr>
          <w:noProof/>
        </w:rPr>
        <w:drawing>
          <wp:anchor distT="0" distB="0" distL="114300" distR="114300" simplePos="0" relativeHeight="251955711" behindDoc="1" locked="0" layoutInCell="1" allowOverlap="1" wp14:anchorId="717EDDC9" wp14:editId="1047A579">
            <wp:simplePos x="0" y="0"/>
            <wp:positionH relativeFrom="column">
              <wp:posOffset>4331970</wp:posOffset>
            </wp:positionH>
            <wp:positionV relativeFrom="paragraph">
              <wp:posOffset>866775</wp:posOffset>
            </wp:positionV>
            <wp:extent cx="396274" cy="388654"/>
            <wp:effectExtent l="0" t="0" r="3810" b="0"/>
            <wp:wrapTight wrapText="bothSides">
              <wp:wrapPolygon edited="0">
                <wp:start x="0" y="0"/>
                <wp:lineTo x="0" y="20118"/>
                <wp:lineTo x="20769" y="20118"/>
                <wp:lineTo x="20769" y="0"/>
                <wp:lineTo x="0" y="0"/>
              </wp:wrapPolygon>
            </wp:wrapTight>
            <wp:docPr id="67509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984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74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2CC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4687" behindDoc="0" locked="0" layoutInCell="1" allowOverlap="1" wp14:anchorId="2879625C" wp14:editId="483DFF2B">
                <wp:simplePos x="0" y="0"/>
                <wp:positionH relativeFrom="margin">
                  <wp:align>center</wp:align>
                </wp:positionH>
                <wp:positionV relativeFrom="paragraph">
                  <wp:posOffset>344170</wp:posOffset>
                </wp:positionV>
                <wp:extent cx="7170420" cy="1798320"/>
                <wp:effectExtent l="0" t="0" r="0" b="0"/>
                <wp:wrapSquare wrapText="bothSides"/>
                <wp:docPr id="269177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0FAEC" w14:textId="48795427" w:rsidR="004738D8" w:rsidRPr="005C7CA7" w:rsidRDefault="00845446" w:rsidP="004738D8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</w:pPr>
                            <w:r w:rsidRPr="005C7CA7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 xml:space="preserve">Troubleshooting </w:t>
                            </w:r>
                          </w:p>
                          <w:p w14:paraId="3A59552B" w14:textId="5BD0DFAC" w:rsidR="0083504A" w:rsidRDefault="00845446" w:rsidP="004738D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If a User cannot find their access invitation email</w:t>
                            </w:r>
                            <w:r w:rsidR="009C025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this can be re-sent to them by account admins. Navigate to </w:t>
                            </w:r>
                            <w:r w:rsidR="00967CD0" w:rsidRPr="009827A5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Account</w:t>
                            </w:r>
                            <w:r w:rsidR="00967CD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967CD0" w:rsidRPr="009827A5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Users</w:t>
                            </w:r>
                            <w:r w:rsidR="00967CD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967CD0" w:rsidRPr="009827A5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Registered Users</w:t>
                            </w:r>
                            <w:r w:rsidR="00F80C2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and under </w:t>
                            </w:r>
                            <w:r w:rsidR="00F80C29" w:rsidRPr="009827A5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Actions</w:t>
                            </w:r>
                            <w:r w:rsidR="00F80C2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C54E4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click the re-send </w:t>
                            </w:r>
                            <w:r w:rsidR="00EA3DF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button</w:t>
                            </w:r>
                            <w:r w:rsidR="00C54E4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60173F0A" w14:textId="13A8545F" w:rsidR="00845446" w:rsidRPr="000C5D8B" w:rsidRDefault="00D425EA" w:rsidP="004738D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If an account User forgets their password, they can </w:t>
                            </w:r>
                            <w:r w:rsidR="00820DA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reset their password by clicking </w:t>
                            </w:r>
                            <w:r w:rsidR="00820DA1" w:rsidRPr="009827A5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‘Can’t log in’</w:t>
                            </w:r>
                            <w:r w:rsidR="00820DA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297E0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on the log in page. </w:t>
                            </w:r>
                            <w:r w:rsidR="009371A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Alternatively</w:t>
                            </w:r>
                            <w:r w:rsidR="00297E0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an account admin can reset the password for the User by navigating to </w:t>
                            </w:r>
                            <w:r w:rsidR="00297E02" w:rsidRPr="00D04AB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Account </w:t>
                            </w:r>
                            <w:r w:rsidR="00297E0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&gt; </w:t>
                            </w:r>
                            <w:r w:rsidR="00297E02" w:rsidRPr="00D04AB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Users</w:t>
                            </w:r>
                            <w:r w:rsidR="00297E0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E112CA" w:rsidRPr="00D04AB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Active Users</w:t>
                            </w:r>
                            <w:r w:rsidR="00E112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and under </w:t>
                            </w:r>
                            <w:r w:rsidR="00E112CA" w:rsidRPr="00D04AB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Actions</w:t>
                            </w:r>
                            <w:r w:rsidR="00E112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click the reset password button</w:t>
                            </w:r>
                            <w:r w:rsidR="00DA758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  <w:r w:rsidR="00E112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EA3DF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625C" id="_x0000_s1028" type="#_x0000_t202" style="position:absolute;margin-left:0;margin-top:27.1pt;width:564.6pt;height:141.6pt;z-index:25195468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" stroked="f">
                <v:textbox>
                  <w:txbxContent>
                    <w:p w14:paraId="1140FAEC" w14:textId="48795427" w:rsidR="004738D8" w:rsidRPr="005C7CA7" w:rsidRDefault="00845446" w:rsidP="004738D8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</w:pPr>
                      <w:r w:rsidRPr="005C7CA7"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 xml:space="preserve">Troubleshooting </w:t>
                      </w:r>
                    </w:p>
                    <w:p w14:paraId="3A59552B" w14:textId="5BD0DFAC" w:rsidR="0083504A" w:rsidRDefault="00845446" w:rsidP="004738D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If a User cannot find their access invitation email</w:t>
                      </w:r>
                      <w:r w:rsidR="009C025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this can be re-sent to them by account admins. Navigate to </w:t>
                      </w:r>
                      <w:r w:rsidR="00967CD0" w:rsidRPr="009827A5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Account</w:t>
                      </w:r>
                      <w:r w:rsidR="00967CD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967CD0" w:rsidRPr="009827A5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Users</w:t>
                      </w:r>
                      <w:r w:rsidR="00967CD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967CD0" w:rsidRPr="009827A5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Registered Users</w:t>
                      </w:r>
                      <w:r w:rsidR="00F80C2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and under </w:t>
                      </w:r>
                      <w:r w:rsidR="00F80C29" w:rsidRPr="009827A5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Actions</w:t>
                      </w:r>
                      <w:r w:rsidR="00F80C2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C54E4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click the re-send </w:t>
                      </w:r>
                      <w:r w:rsidR="00EA3DF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button</w:t>
                      </w:r>
                      <w:r w:rsidR="00C54E4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60173F0A" w14:textId="13A8545F" w:rsidR="00845446" w:rsidRPr="000C5D8B" w:rsidRDefault="00D425EA" w:rsidP="004738D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If an account User forgets their password, they can </w:t>
                      </w:r>
                      <w:r w:rsidR="00820DA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reset their password by clicking </w:t>
                      </w:r>
                      <w:r w:rsidR="00820DA1" w:rsidRPr="009827A5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‘Can’t log in’</w:t>
                      </w:r>
                      <w:r w:rsidR="00820DA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297E0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on the log in page. </w:t>
                      </w:r>
                      <w:r w:rsidR="009371A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Alternatively</w:t>
                      </w:r>
                      <w:r w:rsidR="00297E0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an account admin can reset the password for the User by navigating to </w:t>
                      </w:r>
                      <w:r w:rsidR="00297E02" w:rsidRPr="00D04AB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Account </w:t>
                      </w:r>
                      <w:r w:rsidR="00297E0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&gt; </w:t>
                      </w:r>
                      <w:r w:rsidR="00297E02" w:rsidRPr="00D04AB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Users</w:t>
                      </w:r>
                      <w:r w:rsidR="00297E0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E112CA" w:rsidRPr="00D04AB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Active Users</w:t>
                      </w:r>
                      <w:r w:rsidR="00E112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and under </w:t>
                      </w:r>
                      <w:r w:rsidR="00E112CA" w:rsidRPr="00D04AB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Actions</w:t>
                      </w:r>
                      <w:r w:rsidR="00E112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click the reset password button</w:t>
                      </w:r>
                      <w:r w:rsidR="00DA758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  <w:r w:rsidR="00E112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EA3DF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AEC763" w14:textId="63EB4D61" w:rsidR="0036602C" w:rsidRPr="0036602C" w:rsidRDefault="0036602C" w:rsidP="0036602C"/>
    <w:p w14:paraId="233013C0" w14:textId="54044CF7" w:rsidR="0036602C" w:rsidRPr="0036602C" w:rsidRDefault="0036602C" w:rsidP="0036602C"/>
    <w:p w14:paraId="7026DD1B" w14:textId="38C28590" w:rsidR="0036602C" w:rsidRDefault="0036602C" w:rsidP="0036602C"/>
    <w:p w14:paraId="12D10C63" w14:textId="54952D3A" w:rsidR="00F71808" w:rsidRDefault="00F71808" w:rsidP="0036602C"/>
    <w:p w14:paraId="1E6C83F2" w14:textId="33666920" w:rsidR="00F71808" w:rsidRDefault="00F71808" w:rsidP="0036602C"/>
    <w:p w14:paraId="7D3FE695" w14:textId="66CCBA3C" w:rsidR="00F71808" w:rsidRDefault="00F71808" w:rsidP="0036602C"/>
    <w:p w14:paraId="5429DF92" w14:textId="181D01BC" w:rsidR="00F71808" w:rsidRDefault="00F71808" w:rsidP="0036602C"/>
    <w:p w14:paraId="01A86759" w14:textId="44A2003A" w:rsidR="00F71808" w:rsidRPr="0036602C" w:rsidRDefault="00F71808" w:rsidP="0036602C"/>
    <w:p w14:paraId="5953990F" w14:textId="14F29B2C" w:rsidR="0036602C" w:rsidRDefault="0036602C" w:rsidP="0036602C"/>
    <w:p w14:paraId="28235784" w14:textId="77777777" w:rsidR="00C76EC2" w:rsidRDefault="00C76EC2" w:rsidP="0036602C"/>
    <w:p w14:paraId="6A5D79FA" w14:textId="77777777" w:rsidR="00C76EC2" w:rsidRDefault="00C76EC2" w:rsidP="0036602C"/>
    <w:p w14:paraId="43731A22" w14:textId="77777777" w:rsidR="00C76EC2" w:rsidRDefault="00C76EC2" w:rsidP="0036602C"/>
    <w:p w14:paraId="6EDA4BB2" w14:textId="77777777" w:rsidR="00C76EC2" w:rsidRDefault="00C76EC2" w:rsidP="0036602C"/>
    <w:p w14:paraId="02C40255" w14:textId="77777777" w:rsidR="00C76EC2" w:rsidRDefault="00C76EC2" w:rsidP="0036602C"/>
    <w:p w14:paraId="18D65C8E" w14:textId="77777777" w:rsidR="00C76EC2" w:rsidRDefault="00C76EC2" w:rsidP="0036602C"/>
    <w:p w14:paraId="6A50868C" w14:textId="77777777" w:rsidR="00C76EC2" w:rsidRDefault="00C76EC2" w:rsidP="0036602C"/>
    <w:p w14:paraId="669A2A73" w14:textId="6A774EEA" w:rsidR="00C76EC2" w:rsidRDefault="00C76EC2" w:rsidP="0036602C"/>
    <w:p w14:paraId="5E69A9C8" w14:textId="77777777" w:rsidR="00F915D6" w:rsidRDefault="00F915D6" w:rsidP="0036602C">
      <w:pPr>
        <w:rPr>
          <w:sz w:val="20"/>
          <w:szCs w:val="20"/>
        </w:rPr>
      </w:pPr>
    </w:p>
    <w:p w14:paraId="0E109AC3" w14:textId="77777777" w:rsidR="00F915D6" w:rsidRDefault="00F915D6" w:rsidP="0036602C">
      <w:pPr>
        <w:rPr>
          <w:sz w:val="20"/>
          <w:szCs w:val="20"/>
        </w:rPr>
      </w:pPr>
    </w:p>
    <w:p w14:paraId="64AF1FC0" w14:textId="77777777" w:rsidR="00F915D6" w:rsidRDefault="00F915D6" w:rsidP="0036602C">
      <w:pPr>
        <w:rPr>
          <w:sz w:val="20"/>
          <w:szCs w:val="20"/>
        </w:rPr>
      </w:pPr>
    </w:p>
    <w:p w14:paraId="242993E2" w14:textId="77777777" w:rsidR="00F915D6" w:rsidRDefault="00F915D6" w:rsidP="0036602C">
      <w:pPr>
        <w:rPr>
          <w:sz w:val="20"/>
          <w:szCs w:val="20"/>
        </w:rPr>
      </w:pPr>
    </w:p>
    <w:p w14:paraId="2D22D95D" w14:textId="77777777" w:rsidR="00F915D6" w:rsidRDefault="00F915D6" w:rsidP="0036602C">
      <w:pPr>
        <w:rPr>
          <w:sz w:val="20"/>
          <w:szCs w:val="20"/>
        </w:rPr>
      </w:pPr>
    </w:p>
    <w:p w14:paraId="7BFA17D1" w14:textId="77777777" w:rsidR="00F915D6" w:rsidRDefault="00F915D6" w:rsidP="0036602C">
      <w:pPr>
        <w:rPr>
          <w:sz w:val="20"/>
          <w:szCs w:val="20"/>
        </w:rPr>
      </w:pPr>
    </w:p>
    <w:p w14:paraId="25A13304" w14:textId="2CF98899" w:rsidR="00C76EC2" w:rsidRPr="00F915D6" w:rsidRDefault="00F915D6" w:rsidP="00535721">
      <w:pPr>
        <w:jc w:val="right"/>
        <w:rPr>
          <w:sz w:val="20"/>
          <w:szCs w:val="20"/>
        </w:rPr>
      </w:pPr>
      <w:r w:rsidRPr="00F915D6">
        <w:rPr>
          <w:sz w:val="20"/>
          <w:szCs w:val="20"/>
        </w:rPr>
        <w:t>December 2025</w:t>
      </w:r>
    </w:p>
    <w:sectPr w:rsidR="00C76EC2" w:rsidRPr="00F915D6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1"/>
  </w:num>
  <w:num w:numId="2" w16cid:durableId="1587885828">
    <w:abstractNumId w:val="12"/>
  </w:num>
  <w:num w:numId="3" w16cid:durableId="1264609842">
    <w:abstractNumId w:val="17"/>
  </w:num>
  <w:num w:numId="4" w16cid:durableId="535117573">
    <w:abstractNumId w:val="13"/>
  </w:num>
  <w:num w:numId="5" w16cid:durableId="1353527563">
    <w:abstractNumId w:val="4"/>
  </w:num>
  <w:num w:numId="6" w16cid:durableId="1835950905">
    <w:abstractNumId w:val="16"/>
  </w:num>
  <w:num w:numId="7" w16cid:durableId="301928084">
    <w:abstractNumId w:val="5"/>
  </w:num>
  <w:num w:numId="8" w16cid:durableId="618535721">
    <w:abstractNumId w:val="15"/>
  </w:num>
  <w:num w:numId="9" w16cid:durableId="418067609">
    <w:abstractNumId w:val="9"/>
  </w:num>
  <w:num w:numId="10" w16cid:durableId="2097285040">
    <w:abstractNumId w:val="2"/>
  </w:num>
  <w:num w:numId="11" w16cid:durableId="1248885946">
    <w:abstractNumId w:val="10"/>
  </w:num>
  <w:num w:numId="12" w16cid:durableId="954288187">
    <w:abstractNumId w:val="8"/>
  </w:num>
  <w:num w:numId="13" w16cid:durableId="1004673608">
    <w:abstractNumId w:val="0"/>
  </w:num>
  <w:num w:numId="14" w16cid:durableId="148596887">
    <w:abstractNumId w:val="7"/>
  </w:num>
  <w:num w:numId="15" w16cid:durableId="428740579">
    <w:abstractNumId w:val="1"/>
  </w:num>
  <w:num w:numId="16" w16cid:durableId="1405488483">
    <w:abstractNumId w:val="14"/>
  </w:num>
  <w:num w:numId="17" w16cid:durableId="796527581">
    <w:abstractNumId w:val="3"/>
  </w:num>
  <w:num w:numId="18" w16cid:durableId="827862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2466"/>
    <w:rsid w:val="0000465A"/>
    <w:rsid w:val="00012698"/>
    <w:rsid w:val="00013980"/>
    <w:rsid w:val="00022C0E"/>
    <w:rsid w:val="00025577"/>
    <w:rsid w:val="00025963"/>
    <w:rsid w:val="00027D31"/>
    <w:rsid w:val="0004056E"/>
    <w:rsid w:val="0004661B"/>
    <w:rsid w:val="00050B28"/>
    <w:rsid w:val="00052164"/>
    <w:rsid w:val="00052618"/>
    <w:rsid w:val="000553B6"/>
    <w:rsid w:val="00056286"/>
    <w:rsid w:val="0006222D"/>
    <w:rsid w:val="000627F4"/>
    <w:rsid w:val="00062BDE"/>
    <w:rsid w:val="00064DBA"/>
    <w:rsid w:val="00072B35"/>
    <w:rsid w:val="00073BC9"/>
    <w:rsid w:val="00077FF6"/>
    <w:rsid w:val="00081EBE"/>
    <w:rsid w:val="00083548"/>
    <w:rsid w:val="00083D17"/>
    <w:rsid w:val="00084881"/>
    <w:rsid w:val="00091254"/>
    <w:rsid w:val="00091B61"/>
    <w:rsid w:val="000A4E35"/>
    <w:rsid w:val="000A591D"/>
    <w:rsid w:val="000A6B51"/>
    <w:rsid w:val="000A799F"/>
    <w:rsid w:val="000B3248"/>
    <w:rsid w:val="000B426E"/>
    <w:rsid w:val="000B4400"/>
    <w:rsid w:val="000B5D11"/>
    <w:rsid w:val="000B7311"/>
    <w:rsid w:val="000C4CF0"/>
    <w:rsid w:val="000C518F"/>
    <w:rsid w:val="000C5D8B"/>
    <w:rsid w:val="000D0F10"/>
    <w:rsid w:val="000D5380"/>
    <w:rsid w:val="000D73BD"/>
    <w:rsid w:val="000E78AC"/>
    <w:rsid w:val="000F20CF"/>
    <w:rsid w:val="000F5EBA"/>
    <w:rsid w:val="000F6585"/>
    <w:rsid w:val="00101BB1"/>
    <w:rsid w:val="00101E24"/>
    <w:rsid w:val="0010320E"/>
    <w:rsid w:val="00104E6C"/>
    <w:rsid w:val="00106DAF"/>
    <w:rsid w:val="00107ACD"/>
    <w:rsid w:val="0012091B"/>
    <w:rsid w:val="00124F80"/>
    <w:rsid w:val="00132D12"/>
    <w:rsid w:val="00134587"/>
    <w:rsid w:val="00141C7F"/>
    <w:rsid w:val="00141FB1"/>
    <w:rsid w:val="00143B6B"/>
    <w:rsid w:val="001571A4"/>
    <w:rsid w:val="0016284D"/>
    <w:rsid w:val="00164B0A"/>
    <w:rsid w:val="00166391"/>
    <w:rsid w:val="00170D6C"/>
    <w:rsid w:val="00176CE3"/>
    <w:rsid w:val="00182001"/>
    <w:rsid w:val="00182EF1"/>
    <w:rsid w:val="0018444E"/>
    <w:rsid w:val="00184BB9"/>
    <w:rsid w:val="00186C5E"/>
    <w:rsid w:val="00187DE2"/>
    <w:rsid w:val="00192BC7"/>
    <w:rsid w:val="001968D8"/>
    <w:rsid w:val="00196EEA"/>
    <w:rsid w:val="001A2381"/>
    <w:rsid w:val="001A6CCF"/>
    <w:rsid w:val="001A6F62"/>
    <w:rsid w:val="001B15E2"/>
    <w:rsid w:val="001B3154"/>
    <w:rsid w:val="001C213C"/>
    <w:rsid w:val="001C4C15"/>
    <w:rsid w:val="001C67E0"/>
    <w:rsid w:val="001C7EB5"/>
    <w:rsid w:val="001C7ED9"/>
    <w:rsid w:val="001D025D"/>
    <w:rsid w:val="001D0B04"/>
    <w:rsid w:val="001D1EB2"/>
    <w:rsid w:val="001D6F05"/>
    <w:rsid w:val="001E1EB2"/>
    <w:rsid w:val="001F52DF"/>
    <w:rsid w:val="0020083C"/>
    <w:rsid w:val="00202F39"/>
    <w:rsid w:val="0020369A"/>
    <w:rsid w:val="0020780A"/>
    <w:rsid w:val="00210206"/>
    <w:rsid w:val="0021543C"/>
    <w:rsid w:val="0021775C"/>
    <w:rsid w:val="00220D37"/>
    <w:rsid w:val="00221005"/>
    <w:rsid w:val="002213C6"/>
    <w:rsid w:val="0022148E"/>
    <w:rsid w:val="00224E8D"/>
    <w:rsid w:val="0022516D"/>
    <w:rsid w:val="0023651D"/>
    <w:rsid w:val="0023671E"/>
    <w:rsid w:val="00236CF9"/>
    <w:rsid w:val="00240ECD"/>
    <w:rsid w:val="00247C3F"/>
    <w:rsid w:val="00265B98"/>
    <w:rsid w:val="00270B8B"/>
    <w:rsid w:val="0027253F"/>
    <w:rsid w:val="00277B5F"/>
    <w:rsid w:val="00282BE7"/>
    <w:rsid w:val="002935D7"/>
    <w:rsid w:val="00297E02"/>
    <w:rsid w:val="002A4349"/>
    <w:rsid w:val="002A5007"/>
    <w:rsid w:val="002C09F4"/>
    <w:rsid w:val="002C1D5F"/>
    <w:rsid w:val="002C4020"/>
    <w:rsid w:val="002C7D81"/>
    <w:rsid w:val="002D3EF1"/>
    <w:rsid w:val="002D71D4"/>
    <w:rsid w:val="002D7524"/>
    <w:rsid w:val="002E60F7"/>
    <w:rsid w:val="002F639F"/>
    <w:rsid w:val="002F7FDC"/>
    <w:rsid w:val="00300FA8"/>
    <w:rsid w:val="00305C9E"/>
    <w:rsid w:val="003148D5"/>
    <w:rsid w:val="00317CA8"/>
    <w:rsid w:val="00321C66"/>
    <w:rsid w:val="00324555"/>
    <w:rsid w:val="00333A4D"/>
    <w:rsid w:val="00333D61"/>
    <w:rsid w:val="00333E7B"/>
    <w:rsid w:val="00334A18"/>
    <w:rsid w:val="00346E96"/>
    <w:rsid w:val="00357A9B"/>
    <w:rsid w:val="00365110"/>
    <w:rsid w:val="0036602C"/>
    <w:rsid w:val="00371BBC"/>
    <w:rsid w:val="00372DC8"/>
    <w:rsid w:val="00373EA9"/>
    <w:rsid w:val="003750BA"/>
    <w:rsid w:val="00380AA2"/>
    <w:rsid w:val="00380F4D"/>
    <w:rsid w:val="00381AAC"/>
    <w:rsid w:val="003849C5"/>
    <w:rsid w:val="0038750F"/>
    <w:rsid w:val="00387C24"/>
    <w:rsid w:val="00394ACF"/>
    <w:rsid w:val="003A03A4"/>
    <w:rsid w:val="003A15B7"/>
    <w:rsid w:val="003A4D4F"/>
    <w:rsid w:val="003B1B5D"/>
    <w:rsid w:val="003B1E9A"/>
    <w:rsid w:val="003B2193"/>
    <w:rsid w:val="003B5778"/>
    <w:rsid w:val="003C1B0D"/>
    <w:rsid w:val="003C3A35"/>
    <w:rsid w:val="003C6879"/>
    <w:rsid w:val="003C7CB1"/>
    <w:rsid w:val="003D1C12"/>
    <w:rsid w:val="003E2137"/>
    <w:rsid w:val="003E2A89"/>
    <w:rsid w:val="003E578D"/>
    <w:rsid w:val="003E5E02"/>
    <w:rsid w:val="003F111A"/>
    <w:rsid w:val="003F7AE8"/>
    <w:rsid w:val="00411AB3"/>
    <w:rsid w:val="00412A62"/>
    <w:rsid w:val="00414FC8"/>
    <w:rsid w:val="004221CD"/>
    <w:rsid w:val="00426128"/>
    <w:rsid w:val="00431504"/>
    <w:rsid w:val="00431BE3"/>
    <w:rsid w:val="00447CC3"/>
    <w:rsid w:val="00466C69"/>
    <w:rsid w:val="0046788D"/>
    <w:rsid w:val="00470D40"/>
    <w:rsid w:val="004738D8"/>
    <w:rsid w:val="00475215"/>
    <w:rsid w:val="0048028F"/>
    <w:rsid w:val="00481796"/>
    <w:rsid w:val="004817E4"/>
    <w:rsid w:val="0048216D"/>
    <w:rsid w:val="004855AD"/>
    <w:rsid w:val="004857C9"/>
    <w:rsid w:val="00492FC7"/>
    <w:rsid w:val="00496DDE"/>
    <w:rsid w:val="00497E3D"/>
    <w:rsid w:val="004A2804"/>
    <w:rsid w:val="004A4BA8"/>
    <w:rsid w:val="004A5A83"/>
    <w:rsid w:val="004B0B96"/>
    <w:rsid w:val="004C42D3"/>
    <w:rsid w:val="004D14D6"/>
    <w:rsid w:val="004D1A9C"/>
    <w:rsid w:val="004D742C"/>
    <w:rsid w:val="004E0B30"/>
    <w:rsid w:val="004E1666"/>
    <w:rsid w:val="004E224E"/>
    <w:rsid w:val="004F0A9F"/>
    <w:rsid w:val="004F2CE8"/>
    <w:rsid w:val="004F62A6"/>
    <w:rsid w:val="005004DD"/>
    <w:rsid w:val="00500905"/>
    <w:rsid w:val="0050283E"/>
    <w:rsid w:val="00503E5B"/>
    <w:rsid w:val="00504840"/>
    <w:rsid w:val="005049E2"/>
    <w:rsid w:val="0050595B"/>
    <w:rsid w:val="0051109E"/>
    <w:rsid w:val="005112C2"/>
    <w:rsid w:val="005132CC"/>
    <w:rsid w:val="00513C58"/>
    <w:rsid w:val="00513DB7"/>
    <w:rsid w:val="00517060"/>
    <w:rsid w:val="00522E8A"/>
    <w:rsid w:val="00535721"/>
    <w:rsid w:val="00541D37"/>
    <w:rsid w:val="00542BC4"/>
    <w:rsid w:val="00544E25"/>
    <w:rsid w:val="00546DDB"/>
    <w:rsid w:val="00556717"/>
    <w:rsid w:val="00556977"/>
    <w:rsid w:val="0056092A"/>
    <w:rsid w:val="00566378"/>
    <w:rsid w:val="00570E3F"/>
    <w:rsid w:val="00574134"/>
    <w:rsid w:val="00574E39"/>
    <w:rsid w:val="005760A5"/>
    <w:rsid w:val="00577290"/>
    <w:rsid w:val="00583E1F"/>
    <w:rsid w:val="00584B44"/>
    <w:rsid w:val="00587770"/>
    <w:rsid w:val="00591640"/>
    <w:rsid w:val="00595C9F"/>
    <w:rsid w:val="005A148B"/>
    <w:rsid w:val="005A23A9"/>
    <w:rsid w:val="005A51A3"/>
    <w:rsid w:val="005A62C7"/>
    <w:rsid w:val="005C7CA7"/>
    <w:rsid w:val="005D1968"/>
    <w:rsid w:val="005D1CE4"/>
    <w:rsid w:val="005D4BF4"/>
    <w:rsid w:val="005E2702"/>
    <w:rsid w:val="005E745C"/>
    <w:rsid w:val="005F5E18"/>
    <w:rsid w:val="005F7C9A"/>
    <w:rsid w:val="00601063"/>
    <w:rsid w:val="0060177D"/>
    <w:rsid w:val="00605577"/>
    <w:rsid w:val="00610872"/>
    <w:rsid w:val="006132E3"/>
    <w:rsid w:val="00613344"/>
    <w:rsid w:val="00615638"/>
    <w:rsid w:val="006212F1"/>
    <w:rsid w:val="00621741"/>
    <w:rsid w:val="00626425"/>
    <w:rsid w:val="00627693"/>
    <w:rsid w:val="00632117"/>
    <w:rsid w:val="00633CD2"/>
    <w:rsid w:val="00634387"/>
    <w:rsid w:val="00635A3F"/>
    <w:rsid w:val="00640340"/>
    <w:rsid w:val="00640DF3"/>
    <w:rsid w:val="00644B5D"/>
    <w:rsid w:val="00665CFD"/>
    <w:rsid w:val="006678AD"/>
    <w:rsid w:val="00670D2F"/>
    <w:rsid w:val="00673558"/>
    <w:rsid w:val="0067422B"/>
    <w:rsid w:val="00675AC9"/>
    <w:rsid w:val="006A1490"/>
    <w:rsid w:val="006C0DD2"/>
    <w:rsid w:val="006C1ADF"/>
    <w:rsid w:val="006C4191"/>
    <w:rsid w:val="006C48B8"/>
    <w:rsid w:val="006C4ADD"/>
    <w:rsid w:val="006C708E"/>
    <w:rsid w:val="006D2389"/>
    <w:rsid w:val="006D5505"/>
    <w:rsid w:val="006D77E2"/>
    <w:rsid w:val="006E0330"/>
    <w:rsid w:val="006E2B44"/>
    <w:rsid w:val="006E53CA"/>
    <w:rsid w:val="006E5AA5"/>
    <w:rsid w:val="006F1769"/>
    <w:rsid w:val="00702641"/>
    <w:rsid w:val="00707C84"/>
    <w:rsid w:val="00720C5F"/>
    <w:rsid w:val="007211E4"/>
    <w:rsid w:val="00727831"/>
    <w:rsid w:val="0073158F"/>
    <w:rsid w:val="00734518"/>
    <w:rsid w:val="00735342"/>
    <w:rsid w:val="00735B44"/>
    <w:rsid w:val="00736C71"/>
    <w:rsid w:val="00736DA3"/>
    <w:rsid w:val="00741DEA"/>
    <w:rsid w:val="00744FE2"/>
    <w:rsid w:val="007455E2"/>
    <w:rsid w:val="00746D39"/>
    <w:rsid w:val="00753442"/>
    <w:rsid w:val="00762AAD"/>
    <w:rsid w:val="007651D5"/>
    <w:rsid w:val="00770562"/>
    <w:rsid w:val="00770E88"/>
    <w:rsid w:val="00772A33"/>
    <w:rsid w:val="007733D1"/>
    <w:rsid w:val="00775030"/>
    <w:rsid w:val="00776878"/>
    <w:rsid w:val="00780330"/>
    <w:rsid w:val="007835F8"/>
    <w:rsid w:val="00787D27"/>
    <w:rsid w:val="00790A34"/>
    <w:rsid w:val="00792459"/>
    <w:rsid w:val="00794CB8"/>
    <w:rsid w:val="007A0DCD"/>
    <w:rsid w:val="007B1761"/>
    <w:rsid w:val="007B4251"/>
    <w:rsid w:val="007B634E"/>
    <w:rsid w:val="007C0CFC"/>
    <w:rsid w:val="007C1DC5"/>
    <w:rsid w:val="007C1FD6"/>
    <w:rsid w:val="007C358B"/>
    <w:rsid w:val="007D0E72"/>
    <w:rsid w:val="007D7AE3"/>
    <w:rsid w:val="0080119D"/>
    <w:rsid w:val="00804BB8"/>
    <w:rsid w:val="00805526"/>
    <w:rsid w:val="00820CB5"/>
    <w:rsid w:val="00820DA1"/>
    <w:rsid w:val="00823610"/>
    <w:rsid w:val="0082492B"/>
    <w:rsid w:val="00826F68"/>
    <w:rsid w:val="008341D6"/>
    <w:rsid w:val="008348D4"/>
    <w:rsid w:val="0083504A"/>
    <w:rsid w:val="008355EC"/>
    <w:rsid w:val="008365CC"/>
    <w:rsid w:val="00837E28"/>
    <w:rsid w:val="00842948"/>
    <w:rsid w:val="00843AFF"/>
    <w:rsid w:val="008443CC"/>
    <w:rsid w:val="00845446"/>
    <w:rsid w:val="008512F1"/>
    <w:rsid w:val="00853DCC"/>
    <w:rsid w:val="0086145B"/>
    <w:rsid w:val="00865CCC"/>
    <w:rsid w:val="0087088C"/>
    <w:rsid w:val="00875406"/>
    <w:rsid w:val="00876479"/>
    <w:rsid w:val="0088042B"/>
    <w:rsid w:val="00882EE7"/>
    <w:rsid w:val="00883BA5"/>
    <w:rsid w:val="008A0617"/>
    <w:rsid w:val="008A1763"/>
    <w:rsid w:val="008A3A16"/>
    <w:rsid w:val="008A46E5"/>
    <w:rsid w:val="008A6CFA"/>
    <w:rsid w:val="008A75D9"/>
    <w:rsid w:val="008B0143"/>
    <w:rsid w:val="008B1C93"/>
    <w:rsid w:val="008B2E9B"/>
    <w:rsid w:val="008B5EF2"/>
    <w:rsid w:val="008C0CBD"/>
    <w:rsid w:val="008C2C20"/>
    <w:rsid w:val="008C73DB"/>
    <w:rsid w:val="008C7426"/>
    <w:rsid w:val="008D1AB0"/>
    <w:rsid w:val="008D3BFE"/>
    <w:rsid w:val="008D4553"/>
    <w:rsid w:val="008D6120"/>
    <w:rsid w:val="008E2880"/>
    <w:rsid w:val="008E2E18"/>
    <w:rsid w:val="008E6882"/>
    <w:rsid w:val="008F2AF1"/>
    <w:rsid w:val="008F7D52"/>
    <w:rsid w:val="009047E3"/>
    <w:rsid w:val="00904F21"/>
    <w:rsid w:val="00905377"/>
    <w:rsid w:val="00906103"/>
    <w:rsid w:val="00910EFC"/>
    <w:rsid w:val="009128F8"/>
    <w:rsid w:val="009143D7"/>
    <w:rsid w:val="00915430"/>
    <w:rsid w:val="00925B3A"/>
    <w:rsid w:val="009312E6"/>
    <w:rsid w:val="0093250D"/>
    <w:rsid w:val="00935D85"/>
    <w:rsid w:val="009371A1"/>
    <w:rsid w:val="00937DA8"/>
    <w:rsid w:val="00961490"/>
    <w:rsid w:val="00966069"/>
    <w:rsid w:val="00967CD0"/>
    <w:rsid w:val="00970B4E"/>
    <w:rsid w:val="009750C9"/>
    <w:rsid w:val="00975D49"/>
    <w:rsid w:val="009827A5"/>
    <w:rsid w:val="00984663"/>
    <w:rsid w:val="009847BD"/>
    <w:rsid w:val="009854A2"/>
    <w:rsid w:val="009854B0"/>
    <w:rsid w:val="0099155F"/>
    <w:rsid w:val="00997A35"/>
    <w:rsid w:val="009A63E2"/>
    <w:rsid w:val="009B16C6"/>
    <w:rsid w:val="009B7A85"/>
    <w:rsid w:val="009C0255"/>
    <w:rsid w:val="009C214F"/>
    <w:rsid w:val="009C26EC"/>
    <w:rsid w:val="009D59E1"/>
    <w:rsid w:val="009E1B59"/>
    <w:rsid w:val="009E26E2"/>
    <w:rsid w:val="009E34C2"/>
    <w:rsid w:val="009F198D"/>
    <w:rsid w:val="009F2156"/>
    <w:rsid w:val="009F58B3"/>
    <w:rsid w:val="009F5E18"/>
    <w:rsid w:val="00A06243"/>
    <w:rsid w:val="00A106C2"/>
    <w:rsid w:val="00A119CD"/>
    <w:rsid w:val="00A162A4"/>
    <w:rsid w:val="00A20E33"/>
    <w:rsid w:val="00A23F37"/>
    <w:rsid w:val="00A26714"/>
    <w:rsid w:val="00A33308"/>
    <w:rsid w:val="00A35E8A"/>
    <w:rsid w:val="00A3795D"/>
    <w:rsid w:val="00A40991"/>
    <w:rsid w:val="00A4360E"/>
    <w:rsid w:val="00A43F2F"/>
    <w:rsid w:val="00A44FD0"/>
    <w:rsid w:val="00A46D7D"/>
    <w:rsid w:val="00A50161"/>
    <w:rsid w:val="00A505D8"/>
    <w:rsid w:val="00A50B7C"/>
    <w:rsid w:val="00A5368F"/>
    <w:rsid w:val="00A5576F"/>
    <w:rsid w:val="00A57540"/>
    <w:rsid w:val="00A65B1D"/>
    <w:rsid w:val="00A738F4"/>
    <w:rsid w:val="00A740D9"/>
    <w:rsid w:val="00A74A58"/>
    <w:rsid w:val="00A762DF"/>
    <w:rsid w:val="00A80A80"/>
    <w:rsid w:val="00AA1BF7"/>
    <w:rsid w:val="00AA30A5"/>
    <w:rsid w:val="00AB4D08"/>
    <w:rsid w:val="00AB5C68"/>
    <w:rsid w:val="00AC1D84"/>
    <w:rsid w:val="00AC2937"/>
    <w:rsid w:val="00AC4EB6"/>
    <w:rsid w:val="00AD2D3F"/>
    <w:rsid w:val="00AD36C6"/>
    <w:rsid w:val="00AD5DCD"/>
    <w:rsid w:val="00AD6A46"/>
    <w:rsid w:val="00AE066B"/>
    <w:rsid w:val="00AE0766"/>
    <w:rsid w:val="00AE24D8"/>
    <w:rsid w:val="00AE3286"/>
    <w:rsid w:val="00AF1737"/>
    <w:rsid w:val="00AF3C19"/>
    <w:rsid w:val="00AF67C1"/>
    <w:rsid w:val="00B012E1"/>
    <w:rsid w:val="00B274A1"/>
    <w:rsid w:val="00B30007"/>
    <w:rsid w:val="00B30467"/>
    <w:rsid w:val="00B3185F"/>
    <w:rsid w:val="00B34F0B"/>
    <w:rsid w:val="00B35C47"/>
    <w:rsid w:val="00B377C7"/>
    <w:rsid w:val="00B4228F"/>
    <w:rsid w:val="00B4319E"/>
    <w:rsid w:val="00B5426F"/>
    <w:rsid w:val="00B55E39"/>
    <w:rsid w:val="00B67E27"/>
    <w:rsid w:val="00B71FE6"/>
    <w:rsid w:val="00B72CDD"/>
    <w:rsid w:val="00B74867"/>
    <w:rsid w:val="00B74A58"/>
    <w:rsid w:val="00B7610D"/>
    <w:rsid w:val="00B870C0"/>
    <w:rsid w:val="00B90E54"/>
    <w:rsid w:val="00B9185D"/>
    <w:rsid w:val="00B91E29"/>
    <w:rsid w:val="00B96E02"/>
    <w:rsid w:val="00BA199C"/>
    <w:rsid w:val="00BA3731"/>
    <w:rsid w:val="00BA4B1B"/>
    <w:rsid w:val="00BA4BA3"/>
    <w:rsid w:val="00BA5521"/>
    <w:rsid w:val="00BA6B80"/>
    <w:rsid w:val="00BB30A2"/>
    <w:rsid w:val="00BB7787"/>
    <w:rsid w:val="00BC0DEB"/>
    <w:rsid w:val="00BC2A66"/>
    <w:rsid w:val="00BD0B38"/>
    <w:rsid w:val="00BD14C2"/>
    <w:rsid w:val="00BD2202"/>
    <w:rsid w:val="00BD566D"/>
    <w:rsid w:val="00BD76F9"/>
    <w:rsid w:val="00BE088E"/>
    <w:rsid w:val="00BE1077"/>
    <w:rsid w:val="00BE2412"/>
    <w:rsid w:val="00BE755F"/>
    <w:rsid w:val="00BF0607"/>
    <w:rsid w:val="00BF19CB"/>
    <w:rsid w:val="00BF7FDB"/>
    <w:rsid w:val="00C00F26"/>
    <w:rsid w:val="00C05870"/>
    <w:rsid w:val="00C0651D"/>
    <w:rsid w:val="00C11AB7"/>
    <w:rsid w:val="00C14EB1"/>
    <w:rsid w:val="00C16D7F"/>
    <w:rsid w:val="00C17AB8"/>
    <w:rsid w:val="00C17E3D"/>
    <w:rsid w:val="00C252CD"/>
    <w:rsid w:val="00C307DC"/>
    <w:rsid w:val="00C30EA7"/>
    <w:rsid w:val="00C33932"/>
    <w:rsid w:val="00C47780"/>
    <w:rsid w:val="00C47D1A"/>
    <w:rsid w:val="00C5025E"/>
    <w:rsid w:val="00C5333E"/>
    <w:rsid w:val="00C54E4A"/>
    <w:rsid w:val="00C578EE"/>
    <w:rsid w:val="00C6494A"/>
    <w:rsid w:val="00C655B5"/>
    <w:rsid w:val="00C72E2C"/>
    <w:rsid w:val="00C73133"/>
    <w:rsid w:val="00C76EC2"/>
    <w:rsid w:val="00C76FBF"/>
    <w:rsid w:val="00C7722A"/>
    <w:rsid w:val="00C80CE7"/>
    <w:rsid w:val="00C84F19"/>
    <w:rsid w:val="00C858C3"/>
    <w:rsid w:val="00C85CB2"/>
    <w:rsid w:val="00C8788A"/>
    <w:rsid w:val="00C91990"/>
    <w:rsid w:val="00C94D9C"/>
    <w:rsid w:val="00CB1B23"/>
    <w:rsid w:val="00CB289E"/>
    <w:rsid w:val="00CB485C"/>
    <w:rsid w:val="00CB6296"/>
    <w:rsid w:val="00CC0E2C"/>
    <w:rsid w:val="00CC52B6"/>
    <w:rsid w:val="00CD5170"/>
    <w:rsid w:val="00CD5A5C"/>
    <w:rsid w:val="00CE126F"/>
    <w:rsid w:val="00CE1926"/>
    <w:rsid w:val="00CE7887"/>
    <w:rsid w:val="00CF71BF"/>
    <w:rsid w:val="00CF79DC"/>
    <w:rsid w:val="00CF7A97"/>
    <w:rsid w:val="00D0166C"/>
    <w:rsid w:val="00D02C72"/>
    <w:rsid w:val="00D036B9"/>
    <w:rsid w:val="00D04AB2"/>
    <w:rsid w:val="00D0774F"/>
    <w:rsid w:val="00D30E64"/>
    <w:rsid w:val="00D32B53"/>
    <w:rsid w:val="00D3362D"/>
    <w:rsid w:val="00D34165"/>
    <w:rsid w:val="00D368A6"/>
    <w:rsid w:val="00D425EA"/>
    <w:rsid w:val="00D44B5A"/>
    <w:rsid w:val="00D473E5"/>
    <w:rsid w:val="00D50F6D"/>
    <w:rsid w:val="00D54BBE"/>
    <w:rsid w:val="00D62A1B"/>
    <w:rsid w:val="00D67001"/>
    <w:rsid w:val="00D67294"/>
    <w:rsid w:val="00D7236B"/>
    <w:rsid w:val="00D74968"/>
    <w:rsid w:val="00D7572C"/>
    <w:rsid w:val="00D801CD"/>
    <w:rsid w:val="00D81217"/>
    <w:rsid w:val="00D815EB"/>
    <w:rsid w:val="00D82272"/>
    <w:rsid w:val="00D83DEE"/>
    <w:rsid w:val="00D85901"/>
    <w:rsid w:val="00D86462"/>
    <w:rsid w:val="00D87639"/>
    <w:rsid w:val="00D92F98"/>
    <w:rsid w:val="00D976B7"/>
    <w:rsid w:val="00DA4C1D"/>
    <w:rsid w:val="00DA6F6E"/>
    <w:rsid w:val="00DA6F7B"/>
    <w:rsid w:val="00DA74CE"/>
    <w:rsid w:val="00DA758C"/>
    <w:rsid w:val="00DB0F97"/>
    <w:rsid w:val="00DB34E7"/>
    <w:rsid w:val="00DB6767"/>
    <w:rsid w:val="00DC0098"/>
    <w:rsid w:val="00DC69D4"/>
    <w:rsid w:val="00DC7295"/>
    <w:rsid w:val="00DC7FA9"/>
    <w:rsid w:val="00DE1C9E"/>
    <w:rsid w:val="00DE1CE5"/>
    <w:rsid w:val="00DE6E74"/>
    <w:rsid w:val="00DF65C4"/>
    <w:rsid w:val="00E01C55"/>
    <w:rsid w:val="00E02A89"/>
    <w:rsid w:val="00E03AD8"/>
    <w:rsid w:val="00E11233"/>
    <w:rsid w:val="00E112CA"/>
    <w:rsid w:val="00E139A0"/>
    <w:rsid w:val="00E21A52"/>
    <w:rsid w:val="00E2460A"/>
    <w:rsid w:val="00E42F82"/>
    <w:rsid w:val="00E46B4B"/>
    <w:rsid w:val="00E4797F"/>
    <w:rsid w:val="00E506B5"/>
    <w:rsid w:val="00E609B8"/>
    <w:rsid w:val="00E64FAF"/>
    <w:rsid w:val="00E7766C"/>
    <w:rsid w:val="00E77F3E"/>
    <w:rsid w:val="00E8532C"/>
    <w:rsid w:val="00E93720"/>
    <w:rsid w:val="00EA062A"/>
    <w:rsid w:val="00EA09F3"/>
    <w:rsid w:val="00EA26D2"/>
    <w:rsid w:val="00EA3DFE"/>
    <w:rsid w:val="00EA546B"/>
    <w:rsid w:val="00EB2889"/>
    <w:rsid w:val="00EB32F4"/>
    <w:rsid w:val="00EC0CF0"/>
    <w:rsid w:val="00ED3A71"/>
    <w:rsid w:val="00ED47D7"/>
    <w:rsid w:val="00EE64FA"/>
    <w:rsid w:val="00EE7ABB"/>
    <w:rsid w:val="00EF01E5"/>
    <w:rsid w:val="00EF6E2A"/>
    <w:rsid w:val="00F02E99"/>
    <w:rsid w:val="00F034DD"/>
    <w:rsid w:val="00F05191"/>
    <w:rsid w:val="00F06EAE"/>
    <w:rsid w:val="00F078C9"/>
    <w:rsid w:val="00F07E63"/>
    <w:rsid w:val="00F13492"/>
    <w:rsid w:val="00F205A7"/>
    <w:rsid w:val="00F20C00"/>
    <w:rsid w:val="00F30D77"/>
    <w:rsid w:val="00F3370E"/>
    <w:rsid w:val="00F359F9"/>
    <w:rsid w:val="00F35B8E"/>
    <w:rsid w:val="00F37BD7"/>
    <w:rsid w:val="00F408B7"/>
    <w:rsid w:val="00F41029"/>
    <w:rsid w:val="00F422E3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1808"/>
    <w:rsid w:val="00F7200C"/>
    <w:rsid w:val="00F77136"/>
    <w:rsid w:val="00F80C29"/>
    <w:rsid w:val="00F8317A"/>
    <w:rsid w:val="00F833B5"/>
    <w:rsid w:val="00F83EBA"/>
    <w:rsid w:val="00F915D6"/>
    <w:rsid w:val="00F948D7"/>
    <w:rsid w:val="00F97E18"/>
    <w:rsid w:val="00FA0A33"/>
    <w:rsid w:val="00FA508F"/>
    <w:rsid w:val="00FA5F4E"/>
    <w:rsid w:val="00FA76F7"/>
    <w:rsid w:val="00FB0856"/>
    <w:rsid w:val="00FB2339"/>
    <w:rsid w:val="00FB4568"/>
    <w:rsid w:val="00FC27B9"/>
    <w:rsid w:val="00FC7D7B"/>
    <w:rsid w:val="00FD2F4A"/>
    <w:rsid w:val="00FE01D7"/>
    <w:rsid w:val="00FE050D"/>
    <w:rsid w:val="00FE14BC"/>
    <w:rsid w:val="00FE448A"/>
    <w:rsid w:val="00FE494A"/>
    <w:rsid w:val="00FF2632"/>
    <w:rsid w:val="00FF37E3"/>
    <w:rsid w:val="00FF3C66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erdixdigi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min@perdixdigita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53</cp:revision>
  <cp:lastPrinted>2025-04-19T16:31:00Z</cp:lastPrinted>
  <dcterms:created xsi:type="dcterms:W3CDTF">2025-06-06T08:43:00Z</dcterms:created>
  <dcterms:modified xsi:type="dcterms:W3CDTF">2025-12-17T12:42:00Z</dcterms:modified>
</cp:coreProperties>
</file>